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2E0" w:rsidRPr="00CD3119" w:rsidRDefault="002052E0" w:rsidP="002052E0">
      <w:pPr>
        <w:spacing w:after="0"/>
        <w:jc w:val="both"/>
        <w:rPr>
          <w:rFonts w:ascii="Arial Black" w:hAnsi="Arial Black" w:cs="David"/>
          <w:sz w:val="38"/>
          <w:szCs w:val="38"/>
        </w:rPr>
      </w:pPr>
      <w:bookmarkStart w:id="0" w:name="_GoBack"/>
      <w:bookmarkEnd w:id="0"/>
      <w:r w:rsidRPr="00CD311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E38469" wp14:editId="025B74EF">
            <wp:simplePos x="0" y="0"/>
            <wp:positionH relativeFrom="column">
              <wp:posOffset>-264692</wp:posOffset>
            </wp:positionH>
            <wp:positionV relativeFrom="page">
              <wp:posOffset>382099</wp:posOffset>
            </wp:positionV>
            <wp:extent cx="11239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234" y="21402"/>
                <wp:lineTo x="212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811"/>
                              </a14:imgEffect>
                              <a14:imgEffect>
                                <a14:saturation sat="1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3119">
        <w:rPr>
          <w:rFonts w:ascii="Arial Black" w:hAnsi="Arial Black" w:cs="David"/>
          <w:sz w:val="38"/>
          <w:szCs w:val="38"/>
        </w:rPr>
        <w:t xml:space="preserve">Управление Федеральной службы безопасности Российской Федерации  </w:t>
      </w:r>
    </w:p>
    <w:p w:rsidR="00716FCD" w:rsidRPr="00CD3119" w:rsidRDefault="002052E0" w:rsidP="002052E0">
      <w:pPr>
        <w:jc w:val="center"/>
        <w:rPr>
          <w:rFonts w:ascii="Arial Black" w:hAnsi="Arial Black" w:cs="David"/>
          <w:sz w:val="38"/>
          <w:szCs w:val="38"/>
        </w:rPr>
      </w:pPr>
      <w:r w:rsidRPr="00CD3119">
        <w:rPr>
          <w:rFonts w:ascii="Arial Black" w:hAnsi="Arial Black" w:cs="David"/>
          <w:sz w:val="38"/>
          <w:szCs w:val="38"/>
        </w:rPr>
        <w:t>по Липецкой области</w:t>
      </w:r>
    </w:p>
    <w:p w:rsidR="00176BB8" w:rsidRPr="00176BB8" w:rsidRDefault="00176BB8" w:rsidP="00176BB8">
      <w:pPr>
        <w:jc w:val="center"/>
        <w:rPr>
          <w:rFonts w:ascii="Arial Black" w:hAnsi="Arial Black"/>
        </w:rPr>
      </w:pPr>
      <w:r w:rsidRPr="00176BB8">
        <w:rPr>
          <w:rFonts w:ascii="Arial Black" w:hAnsi="Arial Black"/>
        </w:rPr>
        <w:t>ул. Советская, д. 13 а, г. Липецк, 398600</w:t>
      </w:r>
    </w:p>
    <w:p w:rsidR="00176BB8" w:rsidRPr="00176BB8" w:rsidRDefault="00757395" w:rsidP="00176BB8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тел: 23</w:t>
      </w:r>
      <w:r w:rsidR="00176BB8" w:rsidRPr="00176BB8">
        <w:rPr>
          <w:rFonts w:ascii="Arial Black" w:hAnsi="Arial Black"/>
        </w:rPr>
        <w:t>-</w:t>
      </w:r>
      <w:r>
        <w:rPr>
          <w:rFonts w:ascii="Arial Black" w:hAnsi="Arial Black"/>
        </w:rPr>
        <w:t>70-34</w:t>
      </w:r>
      <w:r w:rsidR="00176BB8" w:rsidRPr="00176BB8">
        <w:rPr>
          <w:rFonts w:ascii="Arial Black" w:hAnsi="Arial Black"/>
        </w:rPr>
        <w:t xml:space="preserve"> (пресс-служба),</w:t>
      </w:r>
    </w:p>
    <w:p w:rsidR="00176BB8" w:rsidRPr="00176BB8" w:rsidRDefault="00176BB8" w:rsidP="00176BB8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                   </w:t>
      </w:r>
      <w:r w:rsidRPr="00176BB8">
        <w:rPr>
          <w:rFonts w:ascii="Arial Black" w:hAnsi="Arial Black"/>
        </w:rPr>
        <w:t>23-70-05 («телефон доверия»)</w:t>
      </w:r>
    </w:p>
    <w:p w:rsidR="00176BB8" w:rsidRPr="00176BB8" w:rsidRDefault="00A45549" w:rsidP="00176BB8">
      <w:pPr>
        <w:jc w:val="center"/>
        <w:rPr>
          <w:rFonts w:ascii="Arial Black" w:hAnsi="Arial Black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69FAE45" wp14:editId="36ED445D">
                <wp:simplePos x="0" y="0"/>
                <wp:positionH relativeFrom="column">
                  <wp:posOffset>-93345</wp:posOffset>
                </wp:positionH>
                <wp:positionV relativeFrom="paragraph">
                  <wp:posOffset>248394</wp:posOffset>
                </wp:positionV>
                <wp:extent cx="6523990" cy="0"/>
                <wp:effectExtent l="19050" t="19050" r="1016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23990" cy="0"/>
                        </a:xfrm>
                        <a:prstGeom prst="line">
                          <a:avLst/>
                        </a:prstGeom>
                        <a:ln w="22225" cap="sq">
                          <a:solidFill>
                            <a:schemeClr val="tx1"/>
                          </a:solidFill>
                          <a:tailEnd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F8C8300" id="Прямая соединительная линия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.35pt,19.55pt" to="506.3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" strokecolor="black [3213]" strokeweight="1.75pt">
                <v:stroke endarrowwidth="wide" joinstyle="miter" endcap="square"/>
                <o:lock v:ext="edit" shapetype="f"/>
              </v:line>
            </w:pict>
          </mc:Fallback>
        </mc:AlternateContent>
      </w:r>
      <w:r w:rsidR="00176BB8" w:rsidRPr="00176BB8">
        <w:rPr>
          <w:rFonts w:ascii="Arial Black" w:hAnsi="Arial Black"/>
        </w:rPr>
        <w:t xml:space="preserve">                </w:t>
      </w:r>
      <w:r w:rsidR="00176BB8" w:rsidRPr="00176BB8">
        <w:rPr>
          <w:rFonts w:ascii="Arial Black" w:hAnsi="Arial Black"/>
          <w:lang w:val="en-US"/>
        </w:rPr>
        <w:t>lipetsk</w:t>
      </w:r>
      <w:r w:rsidR="00176BB8" w:rsidRPr="00176BB8">
        <w:rPr>
          <w:rFonts w:ascii="Arial Black" w:hAnsi="Arial Black"/>
        </w:rPr>
        <w:t>@</w:t>
      </w:r>
      <w:r w:rsidR="00176BB8" w:rsidRPr="00176BB8">
        <w:rPr>
          <w:rFonts w:ascii="Arial Black" w:hAnsi="Arial Black"/>
          <w:lang w:val="en-US"/>
        </w:rPr>
        <w:t>fsb</w:t>
      </w:r>
      <w:r w:rsidR="00176BB8" w:rsidRPr="00176BB8">
        <w:rPr>
          <w:rFonts w:ascii="Arial Black" w:hAnsi="Arial Black"/>
        </w:rPr>
        <w:t>.</w:t>
      </w:r>
      <w:r w:rsidR="00176BB8" w:rsidRPr="00176BB8">
        <w:rPr>
          <w:rFonts w:ascii="Arial Black" w:hAnsi="Arial Black"/>
          <w:lang w:val="en-US"/>
        </w:rPr>
        <w:t>ru</w:t>
      </w:r>
    </w:p>
    <w:p w:rsidR="006E2273" w:rsidRDefault="006E2273" w:rsidP="00A45549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61AFE" w:rsidRDefault="00BB45CC" w:rsidP="00A45549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Информационное</w:t>
      </w:r>
      <w:r w:rsidR="00961AFE" w:rsidRPr="00961AFE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сообщение </w:t>
      </w:r>
    </w:p>
    <w:p w:rsidR="006E2273" w:rsidRDefault="006E2273" w:rsidP="00A45549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480B" w:rsidRPr="00017ACB" w:rsidRDefault="001743BE" w:rsidP="006E2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CDC">
        <w:rPr>
          <w:rFonts w:ascii="Times New Roman" w:hAnsi="Times New Roman" w:cs="Times New Roman"/>
          <w:bCs/>
          <w:sz w:val="28"/>
          <w:szCs w:val="28"/>
        </w:rPr>
        <w:t>30 мая в</w:t>
      </w:r>
      <w:r w:rsidRPr="00796CDC">
        <w:rPr>
          <w:rFonts w:ascii="Times New Roman" w:hAnsi="Times New Roman" w:cs="Times New Roman"/>
          <w:sz w:val="28"/>
          <w:szCs w:val="28"/>
        </w:rPr>
        <w:t xml:space="preserve"> 1942 году в целях объединения руководства партизанским движением </w:t>
      </w:r>
      <w:r w:rsidRPr="00796CDC">
        <w:rPr>
          <w:rFonts w:ascii="Times New Roman" w:hAnsi="Times New Roman" w:cs="Times New Roman"/>
          <w:bCs/>
          <w:sz w:val="28"/>
          <w:szCs w:val="28"/>
        </w:rPr>
        <w:t>создан Главный штаб партизанского движения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017ACB">
        <w:rPr>
          <w:rFonts w:ascii="Times New Roman" w:hAnsi="Times New Roman" w:cs="Times New Roman"/>
          <w:sz w:val="28"/>
          <w:szCs w:val="28"/>
        </w:rPr>
        <w:t xml:space="preserve"> </w:t>
      </w:r>
      <w:r w:rsidR="0042480B" w:rsidRPr="00017ACB">
        <w:rPr>
          <w:rFonts w:ascii="Times New Roman" w:hAnsi="Times New Roman" w:cs="Times New Roman"/>
          <w:sz w:val="28"/>
          <w:szCs w:val="28"/>
        </w:rPr>
        <w:t xml:space="preserve">Об этом редко вспоминают, но в военные годы ходила такая шутка, звучавшая с оттенком гордости: «А чего нам ждать, пока союзники второй фронт откроют? У нас он давно открыт! Называется Партизанский фронт». Если и есть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="0042480B" w:rsidRPr="00017ACB">
        <w:rPr>
          <w:rFonts w:ascii="Times New Roman" w:hAnsi="Times New Roman" w:cs="Times New Roman"/>
          <w:sz w:val="28"/>
          <w:szCs w:val="28"/>
        </w:rPr>
        <w:t>в этом преувеличение, то небольшое. Партизаны Великой Отечественной войны действительно были настоящим вторым фронтом для гитлеровцев.</w:t>
      </w:r>
    </w:p>
    <w:p w:rsidR="0042480B" w:rsidRPr="00017ACB" w:rsidRDefault="0042480B" w:rsidP="006E2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CB">
        <w:rPr>
          <w:rFonts w:ascii="Times New Roman" w:hAnsi="Times New Roman" w:cs="Times New Roman"/>
          <w:sz w:val="28"/>
          <w:szCs w:val="28"/>
        </w:rPr>
        <w:t>Чтобы представить себе масштабы партизанской войны, достаточно привести несколько цифр.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7ACB">
        <w:rPr>
          <w:rFonts w:ascii="Times New Roman" w:hAnsi="Times New Roman" w:cs="Times New Roman"/>
          <w:sz w:val="28"/>
          <w:szCs w:val="28"/>
        </w:rPr>
        <w:t xml:space="preserve">По некоторым данным, зимой 1941‒1942 годов в тылу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 xml:space="preserve">у немцев действовало свыше 2 тыс. партизанских отрядов, их общая численность составляла 90 тыс. бойцов,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17ACB">
        <w:rPr>
          <w:rFonts w:ascii="Times New Roman" w:hAnsi="Times New Roman" w:cs="Times New Roman"/>
          <w:sz w:val="28"/>
          <w:szCs w:val="28"/>
        </w:rPr>
        <w:t>к 1944 году в партизанских отрядах и соединениях воевало около 1,1 млн человек. Потери немецкой стороны от действий партизан составили несколько сот тысяч человек — в это число входят и солдаты и офицеры вермахта.</w:t>
      </w:r>
    </w:p>
    <w:p w:rsidR="0042480B" w:rsidRPr="00017ACB" w:rsidRDefault="0042480B" w:rsidP="006E2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CB">
        <w:rPr>
          <w:rFonts w:ascii="Times New Roman" w:hAnsi="Times New Roman" w:cs="Times New Roman"/>
          <w:sz w:val="28"/>
          <w:szCs w:val="28"/>
        </w:rPr>
        <w:t xml:space="preserve"> Первые партизанские отряды формировались из красноармейцев, оказавшихся в окружении, пограничников и местных жителей. Однако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>без организованной НКВД поддержки они так и остались бы разрозненными группами, неспособными к продуманной борьбе с оккупантами.</w:t>
      </w:r>
    </w:p>
    <w:p w:rsidR="006E2273" w:rsidRDefault="0042480B" w:rsidP="006E2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libri" w:hAnsi="Calibri" w:cs="Calibri"/>
          <w:noProof/>
        </w:rPr>
      </w:pPr>
      <w:r>
        <w:rPr>
          <w:rFonts w:ascii="Times New Roman" w:hAnsi="Times New Roman" w:cs="Times New Roman"/>
          <w:sz w:val="28"/>
          <w:szCs w:val="28"/>
        </w:rPr>
        <w:t>Наша с</w:t>
      </w:r>
      <w:r w:rsidRPr="00017ACB">
        <w:rPr>
          <w:rFonts w:ascii="Times New Roman" w:hAnsi="Times New Roman" w:cs="Times New Roman"/>
          <w:sz w:val="28"/>
          <w:szCs w:val="28"/>
        </w:rPr>
        <w:t xml:space="preserve">татья посвящена героическим страницам истории становления Орловской школы партизанских кадров, где происходило формирование, </w:t>
      </w:r>
      <w:r w:rsidRPr="00017ACB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подготовка, вооружение, а также переброска в тыл врага партизан-диверсантов. Сначала школа размещалась на дачах орловского облисполкома и НКВД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>в пос. Стрелецкий Орловской области, но в конце сентября 1941 г. ее перевели в г. Елец Орловской области, а затем в г. Задонск Воронежской области.</w:t>
      </w:r>
      <w:r w:rsidRPr="0042480B">
        <w:rPr>
          <w:rFonts w:ascii="Calibri" w:hAnsi="Calibri" w:cs="Calibri"/>
          <w:noProof/>
        </w:rPr>
        <w:t xml:space="preserve"> </w:t>
      </w:r>
    </w:p>
    <w:p w:rsidR="0042480B" w:rsidRPr="00017ACB" w:rsidRDefault="0042480B" w:rsidP="0042480B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-179771</wp:posOffset>
            </wp:positionH>
            <wp:positionV relativeFrom="paragraph">
              <wp:posOffset>591</wp:posOffset>
            </wp:positionV>
            <wp:extent cx="6253480" cy="3815255"/>
            <wp:effectExtent l="0" t="0" r="0" b="0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38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480B" w:rsidRPr="00017ACB" w:rsidRDefault="0042480B" w:rsidP="006E2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CB">
        <w:rPr>
          <w:rFonts w:ascii="Times New Roman" w:hAnsi="Times New Roman" w:cs="Times New Roman"/>
          <w:sz w:val="28"/>
          <w:szCs w:val="28"/>
        </w:rPr>
        <w:t xml:space="preserve">Официально разведывательно-диверсионную школу именовали «школой пожарных». Считалось, что в ней готовят кадры для тушения пожаров.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 xml:space="preserve">Да и разместили разведчиков в бывшей пожарной части, что до войны базировалась на территории Свято-Тихоновского мужского монастыря. </w:t>
      </w:r>
    </w:p>
    <w:p w:rsidR="0042480B" w:rsidRPr="00017ACB" w:rsidRDefault="0042480B" w:rsidP="006E2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CB">
        <w:rPr>
          <w:rFonts w:ascii="Times New Roman" w:hAnsi="Times New Roman" w:cs="Times New Roman"/>
          <w:sz w:val="28"/>
          <w:szCs w:val="28"/>
        </w:rPr>
        <w:t xml:space="preserve">В создании разведшколы, которая обосновалась под Задонском, принимал участие специалист подрывного дела, «дед российского спецназа» — полковник Илья Старинов. Это он изобрел «поездную» и «автомобильную» мины. Оперативная часть подготовки и диверсионная работа были поручены Дмитрию Беляку. Профессиональный разведчик Георгий Брянцев учил приемам разведки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 xml:space="preserve">и заведовал учебной частью. Оба не раз были с диверсионными группами за линией фронта, участвовали в формировании партизанского движения на Брянщине.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 xml:space="preserve">В декабре 1941-го Задонскую разведшколу возглавил 26-летний майор Ноур.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 xml:space="preserve">За аналитический склад ума, четкость и въедливость его прозвали Аналитиком.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>Он лично выявил и разработал трех немецких шпионов.</w:t>
      </w:r>
    </w:p>
    <w:p w:rsidR="0042480B" w:rsidRPr="00017ACB" w:rsidRDefault="0042480B" w:rsidP="006E2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CB">
        <w:rPr>
          <w:rFonts w:ascii="Times New Roman" w:hAnsi="Times New Roman" w:cs="Times New Roman"/>
          <w:sz w:val="28"/>
          <w:szCs w:val="28"/>
        </w:rPr>
        <w:lastRenderedPageBreak/>
        <w:t xml:space="preserve">Тут же у монастыря рядом с рекой Дон был расположен полигон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>для отработки полученных диверсантами навыков. Здесь производили учебные подрывы и оттачивали мастерство по закладке взрывчатки.</w:t>
      </w:r>
    </w:p>
    <w:p w:rsidR="0042480B" w:rsidRPr="00017ACB" w:rsidRDefault="0042480B" w:rsidP="006E2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CB">
        <w:rPr>
          <w:rFonts w:ascii="Times New Roman" w:hAnsi="Times New Roman" w:cs="Times New Roman"/>
          <w:sz w:val="28"/>
          <w:szCs w:val="28"/>
        </w:rPr>
        <w:t xml:space="preserve">На подготовку диверсантов давалось 15-20 дней. Обучение сначала проходило в группах, потом формировался отряд, который и выполнял задание. Так, при подготовке разгрома немецкого гарнизона диверсантам рекомендовалось: установить связи с местным населением, выяснить численность гарнизона, расположение огневых средств, постов, состав гарнизона, узнать, какие силы находятся в ближайших гарнизонах, как быстро они могут перебросить подмогу, спланировать боевую операцию с указанием объектов уничтожения, захвата, </w:t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886F3F8" wp14:editId="5C4A4A7B">
            <wp:simplePos x="0" y="0"/>
            <wp:positionH relativeFrom="column">
              <wp:posOffset>93345</wp:posOffset>
            </wp:positionH>
            <wp:positionV relativeFrom="paragraph">
              <wp:posOffset>793115</wp:posOffset>
            </wp:positionV>
            <wp:extent cx="3243580" cy="2174875"/>
            <wp:effectExtent l="0" t="0" r="0" b="0"/>
            <wp:wrapTight wrapText="bothSides">
              <wp:wrapPolygon edited="0">
                <wp:start x="0" y="0"/>
                <wp:lineTo x="0" y="21379"/>
                <wp:lineTo x="21439" y="21379"/>
                <wp:lineTo x="2143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5E44B71" wp14:editId="522F3359">
            <wp:simplePos x="0" y="0"/>
            <wp:positionH relativeFrom="column">
              <wp:posOffset>3414395</wp:posOffset>
            </wp:positionH>
            <wp:positionV relativeFrom="paragraph">
              <wp:posOffset>793115</wp:posOffset>
            </wp:positionV>
            <wp:extent cx="2852420" cy="2120265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ACB">
        <w:rPr>
          <w:rFonts w:ascii="Times New Roman" w:hAnsi="Times New Roman" w:cs="Times New Roman"/>
          <w:sz w:val="28"/>
          <w:szCs w:val="28"/>
        </w:rPr>
        <w:t>эвакуации раненых и убитых, отхода, минирования.</w:t>
      </w:r>
      <w:r w:rsidRPr="0042480B">
        <w:rPr>
          <w:rFonts w:ascii="Calibri" w:hAnsi="Calibri" w:cs="Calibri"/>
          <w:noProof/>
        </w:rPr>
        <w:t xml:space="preserve"> </w:t>
      </w:r>
    </w:p>
    <w:p w:rsidR="0042480B" w:rsidRPr="00017ACB" w:rsidRDefault="0042480B" w:rsidP="006E2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тех, кому предстояло </w:t>
      </w:r>
      <w:r w:rsidRPr="00017ACB">
        <w:rPr>
          <w:rFonts w:ascii="Times New Roman" w:hAnsi="Times New Roman" w:cs="Times New Roman"/>
          <w:sz w:val="28"/>
          <w:szCs w:val="28"/>
        </w:rPr>
        <w:t xml:space="preserve">работать среди противника и добывать информацию, чекисты читали такие лекции: «Носители информации и способы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>ее оценки», «Личные мотивы выдачи информаций», «Внешний вид разведчика, поведение при знакомстве и внедрении», «Шифровка и дешифровка текстов», «Приемы знакомства, убаюкивания бдительности», «Съем информации при подключении к телефонным проводам». В общем, в разведшколе осуществлялась комплексная подготовка.</w:t>
      </w:r>
    </w:p>
    <w:p w:rsidR="0042480B" w:rsidRDefault="0042480B" w:rsidP="006E22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CB">
        <w:rPr>
          <w:rFonts w:ascii="Times New Roman" w:hAnsi="Times New Roman" w:cs="Times New Roman"/>
          <w:sz w:val="28"/>
          <w:szCs w:val="28"/>
        </w:rPr>
        <w:t xml:space="preserve">Забрасывали в тыл задонских диверсантов и разведчиков как на самолетах, так и по «Кировскому коридору». В районе Кирова на стыке двух немецких дивизий образовался коридор шириной в два-три километра и через эту брешь задонские разведчики спокойно проходили за линию фронта. Выбраться обратно было сложнее. Поэтому зачастую, выполнив задание, диверсанты вливались </w:t>
      </w:r>
      <w:r w:rsidR="00A45549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lastRenderedPageBreak/>
        <w:t>в партизанские отряды.</w:t>
      </w:r>
      <w:r w:rsidR="00A45549">
        <w:rPr>
          <w:rFonts w:ascii="Times New Roman" w:hAnsi="Times New Roman" w:cs="Times New Roman"/>
          <w:sz w:val="28"/>
          <w:szCs w:val="28"/>
        </w:rPr>
        <w:t xml:space="preserve"> </w:t>
      </w:r>
      <w:r w:rsidRPr="00017ACB">
        <w:rPr>
          <w:rFonts w:ascii="Times New Roman" w:hAnsi="Times New Roman" w:cs="Times New Roman"/>
          <w:sz w:val="28"/>
          <w:szCs w:val="28"/>
        </w:rPr>
        <w:t xml:space="preserve">Центр действовал до конца 1943 года. За это время было подготовлено 164 группы и отряда и 94 одиночных разведчика. Для зафронтовой работы здесь готовили радистов, подрывников, снайперов, разведчиков, </w:t>
      </w:r>
      <w:r w:rsidR="006E2273" w:rsidRPr="00A45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5D68DCB" wp14:editId="530A6F99">
            <wp:simplePos x="0" y="0"/>
            <wp:positionH relativeFrom="column">
              <wp:posOffset>-1270</wp:posOffset>
            </wp:positionH>
            <wp:positionV relativeFrom="paragraph">
              <wp:posOffset>614680</wp:posOffset>
            </wp:positionV>
            <wp:extent cx="6179820" cy="3613785"/>
            <wp:effectExtent l="0" t="0" r="0" b="5715"/>
            <wp:wrapTight wrapText="bothSides">
              <wp:wrapPolygon edited="0">
                <wp:start x="0" y="0"/>
                <wp:lineTo x="0" y="21520"/>
                <wp:lineTo x="21507" y="21520"/>
                <wp:lineTo x="21507" y="0"/>
                <wp:lineTo x="0" y="0"/>
              </wp:wrapPolygon>
            </wp:wrapTight>
            <wp:docPr id="10" name="Рисунок 10" descr="C:\Users\User\Desktop\Фото в буклет\NIK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 буклет\NIK_2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ACB">
        <w:rPr>
          <w:rFonts w:ascii="Times New Roman" w:hAnsi="Times New Roman" w:cs="Times New Roman"/>
          <w:sz w:val="28"/>
          <w:szCs w:val="28"/>
        </w:rPr>
        <w:t xml:space="preserve">заместителей командиров отрядов по разведке, переводчиков, шифровальщиков. </w:t>
      </w:r>
    </w:p>
    <w:p w:rsidR="006E2273" w:rsidRDefault="006E2273" w:rsidP="006E2273">
      <w:pPr>
        <w:widowControl w:val="0"/>
        <w:autoSpaceDE w:val="0"/>
        <w:autoSpaceDN w:val="0"/>
        <w:adjustRightInd w:val="0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80B" w:rsidRDefault="0042480B" w:rsidP="006E2273">
      <w:pPr>
        <w:widowControl w:val="0"/>
        <w:autoSpaceDE w:val="0"/>
        <w:autoSpaceDN w:val="0"/>
        <w:adjustRightInd w:val="0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ACB">
        <w:rPr>
          <w:rFonts w:ascii="Times New Roman" w:hAnsi="Times New Roman" w:cs="Times New Roman"/>
          <w:sz w:val="28"/>
          <w:szCs w:val="28"/>
        </w:rPr>
        <w:t>В годы войны липецкими контрразведчиками было обезврежено 12 агентов спецслужб фашистской Германии, 8 диверсантов, более 400 дезертиров и лиц, распространявших провокационные слухи, организовано и обучено</w:t>
      </w:r>
      <w:r w:rsidR="006E2273">
        <w:rPr>
          <w:rFonts w:ascii="Times New Roman" w:hAnsi="Times New Roman" w:cs="Times New Roman"/>
          <w:sz w:val="28"/>
          <w:szCs w:val="28"/>
        </w:rPr>
        <w:t xml:space="preserve"> </w:t>
      </w:r>
      <w:r w:rsidRPr="00017ACB">
        <w:rPr>
          <w:rFonts w:ascii="Times New Roman" w:hAnsi="Times New Roman" w:cs="Times New Roman"/>
          <w:sz w:val="28"/>
          <w:szCs w:val="28"/>
        </w:rPr>
        <w:t xml:space="preserve">10 </w:t>
      </w:r>
      <w:r w:rsidR="006E2273">
        <w:rPr>
          <w:rFonts w:ascii="Times New Roman" w:hAnsi="Times New Roman" w:cs="Times New Roman"/>
          <w:sz w:val="28"/>
          <w:szCs w:val="28"/>
        </w:rPr>
        <w:br/>
      </w:r>
      <w:r w:rsidRPr="00017ACB">
        <w:rPr>
          <w:rFonts w:ascii="Times New Roman" w:hAnsi="Times New Roman" w:cs="Times New Roman"/>
          <w:sz w:val="28"/>
          <w:szCs w:val="28"/>
        </w:rPr>
        <w:t>партизанских отрядов и свыше 40 партизанских групп.</w:t>
      </w:r>
    </w:p>
    <w:p w:rsidR="0042480B" w:rsidRDefault="0042480B" w:rsidP="0042480B">
      <w:pPr>
        <w:widowControl w:val="0"/>
        <w:autoSpaceDE w:val="0"/>
        <w:autoSpaceDN w:val="0"/>
        <w:adjustRightInd w:val="0"/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80B" w:rsidRPr="00017ACB" w:rsidRDefault="0042480B" w:rsidP="0042480B">
      <w:pPr>
        <w:widowControl w:val="0"/>
        <w:autoSpaceDE w:val="0"/>
        <w:autoSpaceDN w:val="0"/>
        <w:adjustRightInd w:val="0"/>
        <w:spacing w:after="20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Пресс-служба УФСБ России по Липецкой области</w:t>
      </w:r>
    </w:p>
    <w:p w:rsidR="0042480B" w:rsidRDefault="0042480B" w:rsidP="0042480B">
      <w:r>
        <w:rPr>
          <w:rFonts w:ascii="Calibri" w:hAnsi="Calibri" w:cs="Calibri"/>
          <w:noProof/>
          <w:lang w:eastAsia="ru-RU"/>
        </w:rPr>
        <w:drawing>
          <wp:inline distT="0" distB="0" distL="0" distR="0" wp14:anchorId="6FB46AEB" wp14:editId="7776B6CC">
            <wp:extent cx="5265420" cy="3531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84" cy="35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drawing>
          <wp:inline distT="0" distB="0" distL="0" distR="0" wp14:anchorId="204FB303" wp14:editId="2C933A28">
            <wp:extent cx="5265420" cy="3562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drawing>
          <wp:inline distT="0" distB="0" distL="0" distR="0" wp14:anchorId="272ACF9F" wp14:editId="306BDE5B">
            <wp:extent cx="5265420" cy="36366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CB" w:rsidRDefault="004C3DCB" w:rsidP="00232E96">
      <w:pPr>
        <w:widowControl w:val="0"/>
        <w:autoSpaceDE w:val="0"/>
        <w:autoSpaceDN w:val="0"/>
        <w:adjustRightInd w:val="0"/>
        <w:spacing w:after="0" w:line="336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4C3DCB" w:rsidRDefault="004C3DCB" w:rsidP="00232E96">
      <w:pPr>
        <w:widowControl w:val="0"/>
        <w:autoSpaceDE w:val="0"/>
        <w:autoSpaceDN w:val="0"/>
        <w:adjustRightInd w:val="0"/>
        <w:spacing w:after="0" w:line="336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D7562" w:rsidRDefault="00232E96" w:rsidP="00232E96">
      <w:pPr>
        <w:widowControl w:val="0"/>
        <w:autoSpaceDE w:val="0"/>
        <w:autoSpaceDN w:val="0"/>
        <w:adjustRightInd w:val="0"/>
        <w:spacing w:after="0" w:line="336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Пресс-служба УФСБ России по Липецкой области</w:t>
      </w:r>
      <w:r w:rsidR="000D7562"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="0037369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0D7562">
        <w:rPr>
          <w:rFonts w:ascii="Times New Roman" w:hAnsi="Times New Roman"/>
          <w:color w:val="000000"/>
          <w:sz w:val="28"/>
          <w:szCs w:val="28"/>
        </w:rPr>
        <w:t xml:space="preserve">            </w:t>
      </w:r>
    </w:p>
    <w:p w:rsidR="005A329E" w:rsidRDefault="005A329E"/>
    <w:p w:rsidR="005A329E" w:rsidRDefault="005A329E"/>
    <w:sectPr w:rsidR="005A329E" w:rsidSect="00A45549">
      <w:pgSz w:w="11906" w:h="16838"/>
      <w:pgMar w:top="1134" w:right="707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9BB" w:rsidRDefault="002569BB" w:rsidP="002052E0">
      <w:pPr>
        <w:spacing w:after="0" w:line="240" w:lineRule="auto"/>
      </w:pPr>
      <w:r>
        <w:separator/>
      </w:r>
    </w:p>
  </w:endnote>
  <w:endnote w:type="continuationSeparator" w:id="0">
    <w:p w:rsidR="002569BB" w:rsidRDefault="002569BB" w:rsidP="00205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9BB" w:rsidRDefault="002569BB" w:rsidP="002052E0">
      <w:pPr>
        <w:spacing w:after="0" w:line="240" w:lineRule="auto"/>
      </w:pPr>
      <w:r>
        <w:separator/>
      </w:r>
    </w:p>
  </w:footnote>
  <w:footnote w:type="continuationSeparator" w:id="0">
    <w:p w:rsidR="002569BB" w:rsidRDefault="002569BB" w:rsidP="002052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2E0"/>
    <w:rsid w:val="00031EBF"/>
    <w:rsid w:val="000A4295"/>
    <w:rsid w:val="000D7562"/>
    <w:rsid w:val="0011527D"/>
    <w:rsid w:val="001743BE"/>
    <w:rsid w:val="00176BB8"/>
    <w:rsid w:val="001908D6"/>
    <w:rsid w:val="001A1680"/>
    <w:rsid w:val="002052E0"/>
    <w:rsid w:val="00232E96"/>
    <w:rsid w:val="00254B34"/>
    <w:rsid w:val="002569BB"/>
    <w:rsid w:val="002632DA"/>
    <w:rsid w:val="00373693"/>
    <w:rsid w:val="0042480B"/>
    <w:rsid w:val="004C1A0C"/>
    <w:rsid w:val="004C3DCB"/>
    <w:rsid w:val="00530DA5"/>
    <w:rsid w:val="00534E60"/>
    <w:rsid w:val="00540C37"/>
    <w:rsid w:val="005A1482"/>
    <w:rsid w:val="005A329E"/>
    <w:rsid w:val="005D69CC"/>
    <w:rsid w:val="006E2273"/>
    <w:rsid w:val="006F28E4"/>
    <w:rsid w:val="00716FCD"/>
    <w:rsid w:val="00723A2C"/>
    <w:rsid w:val="00757395"/>
    <w:rsid w:val="007A0D3E"/>
    <w:rsid w:val="008A2732"/>
    <w:rsid w:val="00917C5A"/>
    <w:rsid w:val="00961AFE"/>
    <w:rsid w:val="00A45549"/>
    <w:rsid w:val="00A91316"/>
    <w:rsid w:val="00B220E7"/>
    <w:rsid w:val="00B5251C"/>
    <w:rsid w:val="00B733B0"/>
    <w:rsid w:val="00B960DD"/>
    <w:rsid w:val="00BB45CC"/>
    <w:rsid w:val="00BC5E3D"/>
    <w:rsid w:val="00BF5B29"/>
    <w:rsid w:val="00C30D14"/>
    <w:rsid w:val="00C564FF"/>
    <w:rsid w:val="00CA3051"/>
    <w:rsid w:val="00CD3119"/>
    <w:rsid w:val="00D77137"/>
    <w:rsid w:val="00EB08CF"/>
    <w:rsid w:val="00F20B15"/>
    <w:rsid w:val="00FC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5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05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52E0"/>
  </w:style>
  <w:style w:type="paragraph" w:styleId="a6">
    <w:name w:val="footer"/>
    <w:basedOn w:val="a"/>
    <w:link w:val="a7"/>
    <w:uiPriority w:val="99"/>
    <w:unhideWhenUsed/>
    <w:rsid w:val="00205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52E0"/>
  </w:style>
  <w:style w:type="paragraph" w:customStyle="1" w:styleId="a8">
    <w:name w:val="МойОсновной"/>
    <w:rsid w:val="00540C37"/>
    <w:pPr>
      <w:snapToGrid w:val="0"/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40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40C3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5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05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052E0"/>
  </w:style>
  <w:style w:type="paragraph" w:styleId="a6">
    <w:name w:val="footer"/>
    <w:basedOn w:val="a"/>
    <w:link w:val="a7"/>
    <w:uiPriority w:val="99"/>
    <w:unhideWhenUsed/>
    <w:rsid w:val="00205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052E0"/>
  </w:style>
  <w:style w:type="paragraph" w:customStyle="1" w:styleId="a8">
    <w:name w:val="МойОсновной"/>
    <w:rsid w:val="00540C37"/>
    <w:pPr>
      <w:snapToGrid w:val="0"/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40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40C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Donechkih</dc:creator>
  <cp:lastModifiedBy>Виктор</cp:lastModifiedBy>
  <cp:revision>2</cp:revision>
  <cp:lastPrinted>2020-04-17T12:00:00Z</cp:lastPrinted>
  <dcterms:created xsi:type="dcterms:W3CDTF">2021-02-18T08:25:00Z</dcterms:created>
  <dcterms:modified xsi:type="dcterms:W3CDTF">2021-02-18T08:25:00Z</dcterms:modified>
</cp:coreProperties>
</file>